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545F" w14:textId="77777777" w:rsidR="00272535" w:rsidRDefault="00000000" w:rsidP="00BE68CB">
      <w:pPr>
        <w:pStyle w:val="ListParagraph"/>
      </w:pPr>
      <w:r>
        <w:t>ANEESH DE</w:t>
      </w:r>
    </w:p>
    <w:p w14:paraId="418BAB6F" w14:textId="7ACCCE96" w:rsidR="00272535" w:rsidRDefault="00000000">
      <w:pPr>
        <w:spacing w:after="100"/>
        <w:jc w:val="center"/>
      </w:pPr>
      <w:r>
        <w:rPr>
          <w:sz w:val="18"/>
          <w:szCs w:val="18"/>
        </w:rPr>
        <w:t>San Francisco Bay Area, CA</w:t>
      </w:r>
      <w:r>
        <w:rPr>
          <w:color w:val="888888"/>
          <w:sz w:val="18"/>
          <w:szCs w:val="18"/>
        </w:rPr>
        <w:t xml:space="preserve">   •   </w:t>
      </w:r>
      <w:r w:rsidR="00510E02">
        <w:rPr>
          <w:sz w:val="18"/>
          <w:szCs w:val="18"/>
        </w:rPr>
        <w:t>925-597-6030 * 530</w:t>
      </w:r>
      <w:r>
        <w:rPr>
          <w:color w:val="888888"/>
          <w:sz w:val="18"/>
          <w:szCs w:val="18"/>
        </w:rPr>
        <w:t xml:space="preserve">   •   </w:t>
      </w:r>
      <w:r w:rsidR="00BE68CB">
        <w:rPr>
          <w:sz w:val="18"/>
          <w:szCs w:val="18"/>
        </w:rPr>
        <w:t>Satya@fisecglobal.net</w:t>
      </w:r>
      <w:r>
        <w:rPr>
          <w:color w:val="888888"/>
          <w:sz w:val="18"/>
          <w:szCs w:val="18"/>
        </w:rPr>
        <w:t xml:space="preserve">   •   </w:t>
      </w:r>
      <w:hyperlink r:id="rId5" w:history="1">
        <w:r w:rsidR="00272535">
          <w:rPr>
            <w:color w:val="0563C1"/>
            <w:sz w:val="18"/>
            <w:szCs w:val="18"/>
            <w:u w:val="single"/>
          </w:rPr>
          <w:t>linkedin.com/in/</w:t>
        </w:r>
        <w:proofErr w:type="spellStart"/>
        <w:r w:rsidR="00272535">
          <w:rPr>
            <w:color w:val="0563C1"/>
            <w:sz w:val="18"/>
            <w:szCs w:val="18"/>
            <w:u w:val="single"/>
          </w:rPr>
          <w:t>aneeshde</w:t>
        </w:r>
        <w:proofErr w:type="spellEnd"/>
      </w:hyperlink>
    </w:p>
    <w:p w14:paraId="263CA2F5" w14:textId="30161F62" w:rsidR="00272535" w:rsidRDefault="006A4D22">
      <w:pPr>
        <w:pBdr>
          <w:bottom w:val="single" w:sz="12" w:space="1" w:color="auto"/>
        </w:pBdr>
        <w:spacing w:before="20" w:after="60"/>
        <w:jc w:val="center"/>
      </w:pPr>
      <w:r>
        <w:rPr>
          <w:i/>
          <w:iCs/>
          <w:color w:val="555555"/>
          <w:sz w:val="18"/>
          <w:szCs w:val="18"/>
        </w:rPr>
        <w:t xml:space="preserve">FULL-STACK SOFTWARE </w:t>
      </w:r>
      <w:proofErr w:type="gramStart"/>
      <w:r>
        <w:rPr>
          <w:i/>
          <w:iCs/>
          <w:color w:val="555555"/>
          <w:sz w:val="18"/>
          <w:szCs w:val="18"/>
        </w:rPr>
        <w:t>ENGINEER  •</w:t>
      </w:r>
      <w:proofErr w:type="gramEnd"/>
      <w:r>
        <w:rPr>
          <w:i/>
          <w:iCs/>
          <w:color w:val="555555"/>
          <w:sz w:val="18"/>
          <w:szCs w:val="18"/>
        </w:rPr>
        <w:t xml:space="preserve">  10+ </w:t>
      </w:r>
      <w:proofErr w:type="gramStart"/>
      <w:r>
        <w:rPr>
          <w:i/>
          <w:iCs/>
          <w:color w:val="555555"/>
          <w:sz w:val="18"/>
          <w:szCs w:val="18"/>
        </w:rPr>
        <w:t>YRS  •</w:t>
      </w:r>
      <w:proofErr w:type="gramEnd"/>
      <w:r>
        <w:rPr>
          <w:i/>
          <w:iCs/>
          <w:color w:val="555555"/>
          <w:sz w:val="18"/>
          <w:szCs w:val="18"/>
        </w:rPr>
        <w:t xml:space="preserve">  JAVA / SCALA / </w:t>
      </w:r>
      <w:proofErr w:type="gramStart"/>
      <w:r>
        <w:rPr>
          <w:i/>
          <w:iCs/>
          <w:color w:val="555555"/>
          <w:sz w:val="18"/>
          <w:szCs w:val="18"/>
        </w:rPr>
        <w:t>PYTHON  •</w:t>
      </w:r>
      <w:proofErr w:type="gramEnd"/>
      <w:r>
        <w:rPr>
          <w:i/>
          <w:iCs/>
          <w:color w:val="555555"/>
          <w:sz w:val="18"/>
          <w:szCs w:val="18"/>
        </w:rPr>
        <w:t xml:space="preserve">  FOUNDING ENGINEER ON 2 GREENFIELD PLATFORMS</w:t>
      </w:r>
    </w:p>
    <w:p w14:paraId="0AD990AC" w14:textId="77777777" w:rsidR="006A4D22" w:rsidRPr="006A4D22" w:rsidRDefault="006A4D22">
      <w:pPr>
        <w:pBdr>
          <w:bottom w:val="single" w:sz="6" w:space="2" w:color="1F3A5F"/>
        </w:pBdr>
        <w:spacing w:before="30" w:after="40"/>
        <w:rPr>
          <w:b/>
          <w:bCs/>
          <w:color w:val="1F3A5F"/>
          <w:spacing w:val="40"/>
          <w:sz w:val="8"/>
          <w:szCs w:val="8"/>
        </w:rPr>
      </w:pPr>
    </w:p>
    <w:p w14:paraId="7F445E7A" w14:textId="5BBECFE3" w:rsidR="00272535" w:rsidRDefault="00000000">
      <w:pPr>
        <w:pBdr>
          <w:bottom w:val="single" w:sz="6" w:space="2" w:color="1F3A5F"/>
        </w:pBdr>
        <w:spacing w:before="30" w:after="40"/>
      </w:pPr>
      <w:r>
        <w:rPr>
          <w:b/>
          <w:bCs/>
          <w:color w:val="1F3A5F"/>
          <w:spacing w:val="40"/>
          <w:sz w:val="22"/>
          <w:szCs w:val="22"/>
        </w:rPr>
        <w:t>SUMMARY</w:t>
      </w:r>
    </w:p>
    <w:p w14:paraId="3464872E" w14:textId="77777777" w:rsidR="005D1150" w:rsidRDefault="005D1150">
      <w:pPr>
        <w:spacing w:before="22" w:after="22" w:line="262" w:lineRule="auto"/>
        <w:jc w:val="both"/>
        <w:rPr>
          <w:sz w:val="21"/>
          <w:szCs w:val="21"/>
        </w:rPr>
      </w:pPr>
    </w:p>
    <w:p w14:paraId="5DEB9D96" w14:textId="5E9D9511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Senior Software Engineer with 10+ years of software development experience building highly scalable, distributed, cloud-native applications and backend platforms for large-scale technology organizations.</w:t>
      </w:r>
    </w:p>
    <w:p w14:paraId="33095EFB" w14:textId="26070DCD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 xml:space="preserve">Strong expertise in Java, Spring Boot, Scala, Akka, REST APIs, </w:t>
      </w:r>
      <w:proofErr w:type="spellStart"/>
      <w:r w:rsidRPr="0091490B">
        <w:t>gRPC</w:t>
      </w:r>
      <w:proofErr w:type="spellEnd"/>
      <w:r w:rsidRPr="0091490B">
        <w:t>, microservices, distributed systems, AWS, DynamoDB, and service-oriented architectures.</w:t>
      </w:r>
    </w:p>
    <w:p w14:paraId="098D94B6" w14:textId="66CFCE73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Proven experience designing backend platforms supporting 100M+ subscribers across Disney+, Hulu, and ESPN+ with a strong focus on scalability, reliability, performance, and fault tolerance.</w:t>
      </w:r>
    </w:p>
    <w:p w14:paraId="178EAF36" w14:textId="038407F1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Extensive experience developing business-critical services for subscription eligibility, offers, bundles, pricing, configuration management, checkout, and partner integrations.</w:t>
      </w:r>
    </w:p>
    <w:p w14:paraId="57E45AB8" w14:textId="06E7E4B1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Strong background in system design and architecture, including multi-region services, highly available APIs, distributed configuration platforms, caching, resilience patterns, and controlled production migrations.</w:t>
      </w:r>
    </w:p>
    <w:p w14:paraId="6E793635" w14:textId="16AAED67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Designed and implemented cloud-native services deployed across multiple AWS regions, supporting high availability and low-latency access for critical applications.</w:t>
      </w:r>
    </w:p>
    <w:p w14:paraId="3B2188A3" w14:textId="02E80132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Hands-on experience with Resilience4j, circuit breakers, retries, graceful degradation, feature flags, chaos testing, shadow reads, and production parity validation.</w:t>
      </w:r>
    </w:p>
    <w:p w14:paraId="1083B8F3" w14:textId="5B6B3396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Experienced in troubleshooting complex production issues involving concurrency, thread leaks, service availability, downstream failures, runtime behavior, and distributed-system dependencies.</w:t>
      </w:r>
    </w:p>
    <w:p w14:paraId="285AECB0" w14:textId="6CF0D3D9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Strong experience using Datadog APM and runtime profiling for production diagnostics, performance analysis, root-cause identification, and service reliability improvements.</w:t>
      </w:r>
    </w:p>
    <w:p w14:paraId="4336EE6F" w14:textId="0C594BD0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 xml:space="preserve">Built and maintained distributed configuration infrastructure using Java, Scala, </w:t>
      </w:r>
      <w:proofErr w:type="spellStart"/>
      <w:r w:rsidRPr="0091490B">
        <w:t>gRPC</w:t>
      </w:r>
      <w:proofErr w:type="spellEnd"/>
      <w:r w:rsidRPr="0091490B">
        <w:t>, DynamoDB, AWS, and in-memory caching.</w:t>
      </w:r>
    </w:p>
    <w:p w14:paraId="2D65F1A4" w14:textId="3177BBC8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Experienced in developing software-defined networking platforms and distributed orchestration solutions using Cisco ACI, ACI Multi-Site, and Nexus Dashboard Orchestrator.</w:t>
      </w:r>
    </w:p>
    <w:p w14:paraId="3AF3E7D6" w14:textId="0EE47AC4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Designed networking software supporting multi-site data-center fabrics, 1,000+ tenants, hybrid cloud environments, and large-scale policy orchestration.</w:t>
      </w:r>
    </w:p>
    <w:p w14:paraId="3A11CC9E" w14:textId="507C402B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Experienced in developing secure distributed services involving cryptographic key distribution and inter-site encryption.</w:t>
      </w:r>
    </w:p>
    <w:p w14:paraId="57E39500" w14:textId="1492625F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Strong background in Agile development, technical design, architecture reviews, code reviews, automated testing, production support, incident management, and release engineering.</w:t>
      </w:r>
    </w:p>
    <w:p w14:paraId="50D80567" w14:textId="40AD0AB5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Experienced collaborating with geographically distributed engineering teams, product managers, QA engineers, infrastructure teams, and external service owners.</w:t>
      </w:r>
    </w:p>
    <w:p w14:paraId="0A54298C" w14:textId="7B800552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Strong track record of improving software quality through automated testing, engineering standards, reliability improvements, and systematic production validation.</w:t>
      </w:r>
    </w:p>
    <w:p w14:paraId="59CA8D44" w14:textId="697B3D63" w:rsidR="005D1150" w:rsidRPr="0091490B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Experienced conducting technical interviews and evaluating engineering candidates for software development positions.</w:t>
      </w:r>
    </w:p>
    <w:p w14:paraId="7CE9677A" w14:textId="6E41E4FE" w:rsidR="00272535" w:rsidRPr="005D1150" w:rsidRDefault="005D1150" w:rsidP="005D1150">
      <w:pPr>
        <w:pStyle w:val="ListParagraph"/>
        <w:numPr>
          <w:ilvl w:val="0"/>
          <w:numId w:val="9"/>
        </w:numPr>
        <w:spacing w:before="22" w:after="22" w:line="262" w:lineRule="auto"/>
        <w:jc w:val="both"/>
      </w:pPr>
      <w:r w:rsidRPr="0091490B">
        <w:t>Earlier experience includes PHP, JavaScript, Backbone.js, Google Maps APIs, web services, routing algorithms, and logistics optimization.</w:t>
      </w:r>
    </w:p>
    <w:p w14:paraId="2133A896" w14:textId="77777777" w:rsidR="00272535" w:rsidRDefault="00000000">
      <w:pPr>
        <w:pBdr>
          <w:bottom w:val="single" w:sz="6" w:space="2" w:color="1F3A5F"/>
        </w:pBdr>
        <w:spacing w:before="185" w:after="40"/>
      </w:pPr>
      <w:r>
        <w:rPr>
          <w:b/>
          <w:bCs/>
          <w:color w:val="1F3A5F"/>
          <w:spacing w:val="40"/>
          <w:sz w:val="22"/>
          <w:szCs w:val="22"/>
        </w:rPr>
        <w:t>KEY SKILLS</w:t>
      </w:r>
    </w:p>
    <w:p w14:paraId="6CB862C7" w14:textId="58B8A146" w:rsidR="00272535" w:rsidRDefault="00272535">
      <w:pPr>
        <w:spacing w:before="22" w:after="22" w:line="262" w:lineRule="auto"/>
      </w:pPr>
    </w:p>
    <w:tbl>
      <w:tblPr>
        <w:tblW w:w="1471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11499"/>
      </w:tblGrid>
      <w:tr w:rsidR="005D1150" w:rsidRPr="005D1150" w14:paraId="584F273E" w14:textId="77777777" w:rsidTr="006A4D22">
        <w:trPr>
          <w:trHeight w:val="336"/>
          <w:tblHeader/>
          <w:tblCellSpacing w:w="15" w:type="dxa"/>
        </w:trPr>
        <w:tc>
          <w:tcPr>
            <w:tcW w:w="3170" w:type="dxa"/>
            <w:shd w:val="clear" w:color="auto" w:fill="A8D08D" w:themeFill="accent6" w:themeFillTint="99"/>
            <w:vAlign w:val="center"/>
            <w:hideMark/>
          </w:tcPr>
          <w:p w14:paraId="5585AF5D" w14:textId="18251AC6" w:rsidR="005D1150" w:rsidRPr="005D1150" w:rsidRDefault="006A4D22" w:rsidP="006A4D22">
            <w:pPr>
              <w:spacing w:before="22" w:after="22" w:line="262" w:lineRule="auto"/>
              <w:jc w:val="center"/>
              <w:rPr>
                <w:b/>
                <w:bCs/>
              </w:rPr>
            </w:pPr>
            <w:r w:rsidRPr="005D1150">
              <w:rPr>
                <w:b/>
                <w:bCs/>
              </w:rPr>
              <w:t>CATEGORY</w:t>
            </w:r>
          </w:p>
        </w:tc>
        <w:tc>
          <w:tcPr>
            <w:tcW w:w="11454" w:type="dxa"/>
            <w:shd w:val="clear" w:color="auto" w:fill="A8D08D" w:themeFill="accent6" w:themeFillTint="99"/>
            <w:vAlign w:val="center"/>
            <w:hideMark/>
          </w:tcPr>
          <w:p w14:paraId="04A56638" w14:textId="0410A765" w:rsidR="005D1150" w:rsidRPr="005D1150" w:rsidRDefault="006A4D22" w:rsidP="006A4D22">
            <w:pPr>
              <w:spacing w:before="22" w:after="22" w:line="262" w:lineRule="auto"/>
              <w:jc w:val="center"/>
              <w:rPr>
                <w:b/>
                <w:bCs/>
              </w:rPr>
            </w:pPr>
            <w:r w:rsidRPr="005D1150">
              <w:rPr>
                <w:b/>
                <w:bCs/>
              </w:rPr>
              <w:t>SKILLS</w:t>
            </w:r>
          </w:p>
        </w:tc>
      </w:tr>
      <w:tr w:rsidR="005D1150" w:rsidRPr="005D1150" w14:paraId="2804FC8E" w14:textId="77777777" w:rsidTr="006A4D22">
        <w:trPr>
          <w:trHeight w:val="323"/>
          <w:tblCellSpacing w:w="15" w:type="dxa"/>
        </w:trPr>
        <w:tc>
          <w:tcPr>
            <w:tcW w:w="3170" w:type="dxa"/>
            <w:vAlign w:val="center"/>
            <w:hideMark/>
          </w:tcPr>
          <w:p w14:paraId="6FA15880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Languages</w:t>
            </w:r>
          </w:p>
        </w:tc>
        <w:tc>
          <w:tcPr>
            <w:tcW w:w="11454" w:type="dxa"/>
            <w:vAlign w:val="center"/>
            <w:hideMark/>
          </w:tcPr>
          <w:p w14:paraId="1BCD24AF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Java, Scala, PHP, JavaScript</w:t>
            </w:r>
          </w:p>
        </w:tc>
      </w:tr>
      <w:tr w:rsidR="005D1150" w:rsidRPr="005D1150" w14:paraId="3AEC9CB0" w14:textId="77777777" w:rsidTr="006A4D22">
        <w:trPr>
          <w:trHeight w:val="336"/>
          <w:tblCellSpacing w:w="15" w:type="dxa"/>
        </w:trPr>
        <w:tc>
          <w:tcPr>
            <w:tcW w:w="3170" w:type="dxa"/>
            <w:vAlign w:val="center"/>
            <w:hideMark/>
          </w:tcPr>
          <w:p w14:paraId="6259A927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Backend</w:t>
            </w:r>
          </w:p>
        </w:tc>
        <w:tc>
          <w:tcPr>
            <w:tcW w:w="11454" w:type="dxa"/>
            <w:vAlign w:val="center"/>
            <w:hideMark/>
          </w:tcPr>
          <w:p w14:paraId="24BB27A5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 xml:space="preserve">Spring Boot, REST APIs, </w:t>
            </w:r>
            <w:proofErr w:type="spellStart"/>
            <w:r w:rsidRPr="005D1150">
              <w:t>gRPC</w:t>
            </w:r>
            <w:proofErr w:type="spellEnd"/>
            <w:r w:rsidRPr="005D1150">
              <w:t>, Microservices, Distributed Services, Web Services</w:t>
            </w:r>
          </w:p>
        </w:tc>
      </w:tr>
      <w:tr w:rsidR="005D1150" w:rsidRPr="005D1150" w14:paraId="340EA940" w14:textId="77777777" w:rsidTr="006A4D22">
        <w:trPr>
          <w:trHeight w:val="306"/>
          <w:tblCellSpacing w:w="15" w:type="dxa"/>
        </w:trPr>
        <w:tc>
          <w:tcPr>
            <w:tcW w:w="3170" w:type="dxa"/>
            <w:vAlign w:val="center"/>
            <w:hideMark/>
          </w:tcPr>
          <w:p w14:paraId="2243EB2C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Architecture</w:t>
            </w:r>
          </w:p>
        </w:tc>
        <w:tc>
          <w:tcPr>
            <w:tcW w:w="11454" w:type="dxa"/>
            <w:vAlign w:val="center"/>
            <w:hideMark/>
          </w:tcPr>
          <w:p w14:paraId="22A1CBA8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Distributed Systems, Microservices, SOA, High Availability, Fault Tolerance, Multi-Region Architecture, System Design</w:t>
            </w:r>
          </w:p>
        </w:tc>
      </w:tr>
      <w:tr w:rsidR="005D1150" w:rsidRPr="005D1150" w14:paraId="03FAA381" w14:textId="77777777" w:rsidTr="006A4D22">
        <w:trPr>
          <w:trHeight w:val="336"/>
          <w:tblCellSpacing w:w="15" w:type="dxa"/>
        </w:trPr>
        <w:tc>
          <w:tcPr>
            <w:tcW w:w="3170" w:type="dxa"/>
            <w:vAlign w:val="center"/>
            <w:hideMark/>
          </w:tcPr>
          <w:p w14:paraId="317FBF16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Cloud</w:t>
            </w:r>
          </w:p>
        </w:tc>
        <w:tc>
          <w:tcPr>
            <w:tcW w:w="11454" w:type="dxa"/>
            <w:vAlign w:val="center"/>
            <w:hideMark/>
          </w:tcPr>
          <w:p w14:paraId="0CD289BC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AWS, DynamoDB, Multi-Region AWS, Cloud-Native Applications, In-Memory Caching</w:t>
            </w:r>
          </w:p>
        </w:tc>
      </w:tr>
      <w:tr w:rsidR="005D1150" w:rsidRPr="005D1150" w14:paraId="19EDD006" w14:textId="77777777" w:rsidTr="006A4D22">
        <w:trPr>
          <w:trHeight w:val="288"/>
          <w:tblCellSpacing w:w="15" w:type="dxa"/>
        </w:trPr>
        <w:tc>
          <w:tcPr>
            <w:tcW w:w="3170" w:type="dxa"/>
            <w:vAlign w:val="center"/>
            <w:hideMark/>
          </w:tcPr>
          <w:p w14:paraId="415F33CD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Reliability</w:t>
            </w:r>
          </w:p>
        </w:tc>
        <w:tc>
          <w:tcPr>
            <w:tcW w:w="11454" w:type="dxa"/>
            <w:vAlign w:val="center"/>
            <w:hideMark/>
          </w:tcPr>
          <w:p w14:paraId="7C531231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Resilience4j, Circuit Breakers, Retry Mechanisms, Graceful Degradation, Chaos Testing, Feature Flags, Fault Isolation</w:t>
            </w:r>
          </w:p>
        </w:tc>
      </w:tr>
      <w:tr w:rsidR="005D1150" w:rsidRPr="005D1150" w14:paraId="59F1A6D8" w14:textId="77777777" w:rsidTr="006A4D22">
        <w:trPr>
          <w:trHeight w:val="315"/>
          <w:tblCellSpacing w:w="15" w:type="dxa"/>
        </w:trPr>
        <w:tc>
          <w:tcPr>
            <w:tcW w:w="3170" w:type="dxa"/>
            <w:vAlign w:val="center"/>
            <w:hideMark/>
          </w:tcPr>
          <w:p w14:paraId="53523126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Monitoring</w:t>
            </w:r>
          </w:p>
        </w:tc>
        <w:tc>
          <w:tcPr>
            <w:tcW w:w="11454" w:type="dxa"/>
            <w:vAlign w:val="center"/>
            <w:hideMark/>
          </w:tcPr>
          <w:p w14:paraId="133456C6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Datadog APM, Runtime Profiling, Production Monitoring, Root-Cause Analysis, Performance Troubleshooting</w:t>
            </w:r>
          </w:p>
        </w:tc>
      </w:tr>
      <w:tr w:rsidR="005D1150" w:rsidRPr="005D1150" w14:paraId="1726082F" w14:textId="77777777" w:rsidTr="006A4D22">
        <w:trPr>
          <w:trHeight w:val="323"/>
          <w:tblCellSpacing w:w="15" w:type="dxa"/>
        </w:trPr>
        <w:tc>
          <w:tcPr>
            <w:tcW w:w="3170" w:type="dxa"/>
            <w:vAlign w:val="center"/>
            <w:hideMark/>
          </w:tcPr>
          <w:p w14:paraId="269AA029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Networking</w:t>
            </w:r>
          </w:p>
        </w:tc>
        <w:tc>
          <w:tcPr>
            <w:tcW w:w="11454" w:type="dxa"/>
            <w:vAlign w:val="center"/>
            <w:hideMark/>
          </w:tcPr>
          <w:p w14:paraId="14FF09C2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Cisco ACI, ACI Multi-Site, Cisco Nexus Dashboard Orchestrator, SDN, Network Policy Orchestration</w:t>
            </w:r>
          </w:p>
        </w:tc>
      </w:tr>
      <w:tr w:rsidR="005D1150" w:rsidRPr="005D1150" w14:paraId="7F8E7ADC" w14:textId="77777777" w:rsidTr="006A4D22">
        <w:trPr>
          <w:trHeight w:val="336"/>
          <w:tblCellSpacing w:w="15" w:type="dxa"/>
        </w:trPr>
        <w:tc>
          <w:tcPr>
            <w:tcW w:w="3170" w:type="dxa"/>
            <w:vAlign w:val="center"/>
            <w:hideMark/>
          </w:tcPr>
          <w:p w14:paraId="2914A919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Security</w:t>
            </w:r>
          </w:p>
        </w:tc>
        <w:tc>
          <w:tcPr>
            <w:tcW w:w="11454" w:type="dxa"/>
            <w:vAlign w:val="center"/>
            <w:hideMark/>
          </w:tcPr>
          <w:p w14:paraId="18A7FC80" w14:textId="77777777" w:rsidR="005D1150" w:rsidRPr="005D1150" w:rsidRDefault="005D1150" w:rsidP="005D1150">
            <w:pPr>
              <w:spacing w:before="22" w:after="22" w:line="262" w:lineRule="auto"/>
            </w:pPr>
            <w:proofErr w:type="spellStart"/>
            <w:r w:rsidRPr="005D1150">
              <w:t>CloudSec</w:t>
            </w:r>
            <w:proofErr w:type="spellEnd"/>
            <w:r w:rsidRPr="005D1150">
              <w:t>, Cryptographic Key Distribution, Inter-Site Encryption, Secure Distributed Services</w:t>
            </w:r>
          </w:p>
        </w:tc>
      </w:tr>
      <w:tr w:rsidR="005D1150" w:rsidRPr="005D1150" w14:paraId="2E3A541A" w14:textId="77777777" w:rsidTr="006A4D22">
        <w:trPr>
          <w:trHeight w:val="323"/>
          <w:tblCellSpacing w:w="15" w:type="dxa"/>
        </w:trPr>
        <w:tc>
          <w:tcPr>
            <w:tcW w:w="3170" w:type="dxa"/>
            <w:vAlign w:val="center"/>
            <w:hideMark/>
          </w:tcPr>
          <w:p w14:paraId="180C4B40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Testing</w:t>
            </w:r>
          </w:p>
        </w:tc>
        <w:tc>
          <w:tcPr>
            <w:tcW w:w="11454" w:type="dxa"/>
            <w:vAlign w:val="center"/>
            <w:hideMark/>
          </w:tcPr>
          <w:p w14:paraId="2AAF9D82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Unit Testing, Automated Testing, Test Coverage, AI-Assisted Test Generation, Regression Testing</w:t>
            </w:r>
          </w:p>
        </w:tc>
      </w:tr>
      <w:tr w:rsidR="005D1150" w:rsidRPr="005D1150" w14:paraId="742BAEF6" w14:textId="77777777" w:rsidTr="006A4D22">
        <w:trPr>
          <w:trHeight w:val="387"/>
          <w:tblCellSpacing w:w="15" w:type="dxa"/>
        </w:trPr>
        <w:tc>
          <w:tcPr>
            <w:tcW w:w="3170" w:type="dxa"/>
            <w:vAlign w:val="center"/>
            <w:hideMark/>
          </w:tcPr>
          <w:p w14:paraId="0EB9350D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Methodologies</w:t>
            </w:r>
          </w:p>
        </w:tc>
        <w:tc>
          <w:tcPr>
            <w:tcW w:w="11454" w:type="dxa"/>
            <w:vAlign w:val="center"/>
            <w:hideMark/>
          </w:tcPr>
          <w:p w14:paraId="7234F1C3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>Agile, Scrum, Technical Specifications, Code Reviews, Architecture Reviews, Production Support, Incident Management</w:t>
            </w:r>
          </w:p>
        </w:tc>
      </w:tr>
      <w:tr w:rsidR="005D1150" w:rsidRPr="005D1150" w14:paraId="034A7D21" w14:textId="77777777" w:rsidTr="006A4D22">
        <w:trPr>
          <w:trHeight w:val="336"/>
          <w:tblCellSpacing w:w="15" w:type="dxa"/>
        </w:trPr>
        <w:tc>
          <w:tcPr>
            <w:tcW w:w="3170" w:type="dxa"/>
            <w:vAlign w:val="center"/>
            <w:hideMark/>
          </w:tcPr>
          <w:p w14:paraId="4AE40D93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rPr>
                <w:b/>
                <w:bCs/>
              </w:rPr>
              <w:t>Integration</w:t>
            </w:r>
          </w:p>
        </w:tc>
        <w:tc>
          <w:tcPr>
            <w:tcW w:w="11454" w:type="dxa"/>
            <w:vAlign w:val="center"/>
            <w:hideMark/>
          </w:tcPr>
          <w:p w14:paraId="29E9A422" w14:textId="77777777" w:rsidR="005D1150" w:rsidRPr="005D1150" w:rsidRDefault="005D1150" w:rsidP="005D1150">
            <w:pPr>
              <w:spacing w:before="22" w:after="22" w:line="262" w:lineRule="auto"/>
            </w:pPr>
            <w:r w:rsidRPr="005D1150">
              <w:t xml:space="preserve">REST, </w:t>
            </w:r>
            <w:proofErr w:type="spellStart"/>
            <w:r w:rsidRPr="005D1150">
              <w:t>gRPC</w:t>
            </w:r>
            <w:proofErr w:type="spellEnd"/>
            <w:r w:rsidRPr="005D1150">
              <w:t>, External Service Integrations, Partner Integrations, Google Maps APIs</w:t>
            </w:r>
          </w:p>
        </w:tc>
      </w:tr>
    </w:tbl>
    <w:p w14:paraId="7B806D49" w14:textId="77777777" w:rsidR="005D1150" w:rsidRPr="005D1150" w:rsidRDefault="005D1150" w:rsidP="005D1150">
      <w:pPr>
        <w:spacing w:before="22" w:after="22" w:line="262" w:lineRule="auto"/>
        <w:rPr>
          <w:vanish/>
        </w:rPr>
      </w:pPr>
    </w:p>
    <w:p w14:paraId="70E8C922" w14:textId="77777777" w:rsidR="005D1150" w:rsidRDefault="005D1150">
      <w:pPr>
        <w:spacing w:before="22" w:after="22" w:line="262" w:lineRule="auto"/>
      </w:pPr>
    </w:p>
    <w:p w14:paraId="78B25A22" w14:textId="77777777" w:rsidR="00272535" w:rsidRDefault="00000000">
      <w:pPr>
        <w:pBdr>
          <w:bottom w:val="single" w:sz="6" w:space="2" w:color="1F3A5F"/>
        </w:pBdr>
        <w:spacing w:before="185" w:after="40"/>
      </w:pPr>
      <w:r>
        <w:rPr>
          <w:b/>
          <w:bCs/>
          <w:color w:val="1F3A5F"/>
          <w:spacing w:val="40"/>
          <w:sz w:val="22"/>
          <w:szCs w:val="22"/>
        </w:rPr>
        <w:t>WORK EXPERIENCE</w:t>
      </w:r>
    </w:p>
    <w:p w14:paraId="57278AE8" w14:textId="77777777" w:rsidR="005D1150" w:rsidRPr="005D1150" w:rsidRDefault="005D1150" w:rsidP="005D1150">
      <w:pPr>
        <w:spacing w:before="22" w:after="22" w:line="262" w:lineRule="auto"/>
        <w:jc w:val="both"/>
        <w:rPr>
          <w:b/>
          <w:bCs/>
          <w:sz w:val="12"/>
          <w:szCs w:val="12"/>
        </w:rPr>
      </w:pPr>
    </w:p>
    <w:p w14:paraId="4E8EAEF7" w14:textId="77777777" w:rsidR="005D1150" w:rsidRPr="005D1150" w:rsidRDefault="005D1150" w:rsidP="005D1150">
      <w:pPr>
        <w:spacing w:before="22" w:after="22" w:line="262" w:lineRule="auto"/>
        <w:jc w:val="both"/>
        <w:rPr>
          <w:b/>
          <w:bCs/>
        </w:rPr>
      </w:pPr>
      <w:r w:rsidRPr="005D1150">
        <w:rPr>
          <w:b/>
          <w:bCs/>
        </w:rPr>
        <w:t>Disney Streaming — San Francisco, CA</w:t>
      </w:r>
    </w:p>
    <w:p w14:paraId="52DB15D1" w14:textId="77777777" w:rsidR="005D1150" w:rsidRPr="005D1150" w:rsidRDefault="005D1150" w:rsidP="005D1150">
      <w:pPr>
        <w:spacing w:before="22" w:after="22" w:line="262" w:lineRule="auto"/>
        <w:jc w:val="both"/>
        <w:rPr>
          <w:b/>
          <w:bCs/>
        </w:rPr>
      </w:pPr>
      <w:r w:rsidRPr="005D1150">
        <w:rPr>
          <w:b/>
          <w:bCs/>
        </w:rPr>
        <w:t>Senior Software Engineer</w:t>
      </w:r>
    </w:p>
    <w:p w14:paraId="39E0D5D5" w14:textId="77777777" w:rsidR="005D1150" w:rsidRDefault="005D1150" w:rsidP="005D1150">
      <w:pPr>
        <w:spacing w:before="22" w:after="22" w:line="262" w:lineRule="auto"/>
        <w:jc w:val="both"/>
        <w:rPr>
          <w:b/>
          <w:bCs/>
        </w:rPr>
      </w:pPr>
      <w:r w:rsidRPr="005D1150">
        <w:rPr>
          <w:b/>
          <w:bCs/>
        </w:rPr>
        <w:t>February 2022 – June 2026</w:t>
      </w:r>
    </w:p>
    <w:p w14:paraId="25908AF7" w14:textId="77777777" w:rsidR="005D1150" w:rsidRPr="005D1150" w:rsidRDefault="005D1150" w:rsidP="005D1150">
      <w:pPr>
        <w:spacing w:before="22" w:after="22" w:line="262" w:lineRule="auto"/>
        <w:jc w:val="both"/>
      </w:pPr>
    </w:p>
    <w:p w14:paraId="7806138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and developed Java/Spring Boot REST microservices responsible for subscription eligibility, offers, bundles, and checkout decisions supporting more than 100 million Disney+, Hulu, and ESPN+ subscribers.</w:t>
      </w:r>
    </w:p>
    <w:p w14:paraId="1C2843F7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and maintained eligibility rules supporting billing partners including Verizon, HBO Max, NFL+, and TVING, along with eligibility scenarios across numerous device platforms.</w:t>
      </w:r>
    </w:p>
    <w:p w14:paraId="4FC42DFA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backend business logic evaluating subscription history, customer eligibility, promotional offers, device capabilities, billing relationships, and bundle configurations.</w:t>
      </w:r>
    </w:p>
    <w:p w14:paraId="3424A21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Authored the technical design specification for Korea's first three-way Disney+ / TVING / Wavve streaming bundle, covering offer configuration, eligibility logic, service integrations, and orchestration-layer changes.</w:t>
      </w:r>
    </w:p>
    <w:p w14:paraId="7C6B3720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Worked with multiple engineering teams to coordinate implementation, integration testing, production readiness, and rollout of the multi-partner streaming bundle.</w:t>
      </w:r>
    </w:p>
    <w:p w14:paraId="382EC09C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Identified and resolved a long-standing free-trial revenue leakage issue with an estimated multi-million-dollar annual financial impact by implementing subscription-history validation with a 12-month lookback.</w:t>
      </w:r>
    </w:p>
    <w:p w14:paraId="749FEF6B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the revenue-protection solution with graceful degradation and targeted evaluation logic to protect availability on the critical checkout path.</w:t>
      </w:r>
    </w:p>
    <w:p w14:paraId="36B0D867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Standardized Resilience4j retry and circuit-breaker implementations across seven external service clients, replacing inconsistent downstream failure-handling patterns.</w:t>
      </w:r>
    </w:p>
    <w:p w14:paraId="396ABD10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Improved service resilience by establishing consistent retry policies, circuit-breaker behavior, and failure-handling patterns across critical dependencies.</w:t>
      </w:r>
    </w:p>
    <w:p w14:paraId="4EE3D9E4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per-request feature-flag overrides and mock campaign injection across three eligibility services, allowing QA and development teams to test gated functionality without globally modifying production configuration.</w:t>
      </w:r>
    </w:p>
    <w:p w14:paraId="162AD9D2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an AI-assisted testing workflow that applied established engineering review standards across more than 200 test files.</w:t>
      </w:r>
    </w:p>
    <w:p w14:paraId="04F3068A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Increased unit-test coverage across eligibility and cohort services to 90%+, improving automated validation of critical business rules.</w:t>
      </w:r>
    </w:p>
    <w:p w14:paraId="7A4E86EA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Collaborated with QA, product, and engineering teams to identify testing gaps and expand automated coverage for complex eligibility and promotional scenarios.</w:t>
      </w:r>
    </w:p>
    <w:p w14:paraId="1ACDDD0A" w14:textId="77777777" w:rsidR="005D1150" w:rsidRPr="005D1150" w:rsidRDefault="005D1150" w:rsidP="005D1150">
      <w:pPr>
        <w:spacing w:before="22" w:after="22" w:line="262" w:lineRule="auto"/>
        <w:jc w:val="both"/>
      </w:pPr>
    </w:p>
    <w:p w14:paraId="319AB459" w14:textId="77777777" w:rsidR="005D1150" w:rsidRPr="005D1150" w:rsidRDefault="005D1150" w:rsidP="005D1150">
      <w:pPr>
        <w:spacing w:before="22" w:after="22" w:line="262" w:lineRule="auto"/>
        <w:jc w:val="both"/>
        <w:rPr>
          <w:b/>
          <w:bCs/>
          <w:u w:val="single"/>
        </w:rPr>
      </w:pPr>
      <w:r w:rsidRPr="005D1150">
        <w:rPr>
          <w:b/>
          <w:bCs/>
          <w:u w:val="single"/>
        </w:rPr>
        <w:t>Distributed Configuration Platform</w:t>
      </w:r>
    </w:p>
    <w:p w14:paraId="17057F32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Served as a founding engineer for a greenfield distributed runtime configuration platform supporting the streaming offer and pricing ecosystem.</w:t>
      </w:r>
    </w:p>
    <w:p w14:paraId="48ED51DE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Designed and implemented the platform using Java, </w:t>
      </w:r>
      <w:proofErr w:type="spellStart"/>
      <w:r w:rsidRPr="005D1150">
        <w:t>gRPC</w:t>
      </w:r>
      <w:proofErr w:type="spellEnd"/>
      <w:r w:rsidRPr="005D1150">
        <w:t>, Scala, DynamoDB, AWS, and in-memory client caching.</w:t>
      </w:r>
    </w:p>
    <w:p w14:paraId="536A8E09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Owned the complete technical lifecycle including API design, system architecture, implementation, integration, testing, deployment, monitoring, and production support.</w:t>
      </w:r>
    </w:p>
    <w:p w14:paraId="39D7C7B0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a multi-region architecture supporting seven or more consumer services across five AWS regions.</w:t>
      </w:r>
    </w:p>
    <w:p w14:paraId="26146B4E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in-memory client caching that enabled sub-millisecond configuration access for downstream consumers.</w:t>
      </w:r>
    </w:p>
    <w:p w14:paraId="786543EF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lastRenderedPageBreak/>
        <w:t>Built the platform for high availability and operational resilience, maintaining zero incidents over three years attributable to the configuration service.</w:t>
      </w:r>
    </w:p>
    <w:p w14:paraId="5FEC154B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Validated system resilience through chaos testing and failure-injection scenarios covering service and dependency failures.</w:t>
      </w:r>
    </w:p>
    <w:p w14:paraId="7EF9C69E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Migrated runtime configuration storage from file-based configuration to Amazon DynamoDB using a controlled shadow-read approach.</w:t>
      </w:r>
    </w:p>
    <w:p w14:paraId="4F459C93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a two-feature-flag migration strategy that enabled production parity validation between the legacy and DynamoDB-backed configuration systems before final cutover.</w:t>
      </w:r>
    </w:p>
    <w:p w14:paraId="3C9492F0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Investigated a critical production incident involving an unbounded thread leak in the Scala management service that caused post-deployment unresponsiveness and prevented configuration authoring.</w:t>
      </w:r>
    </w:p>
    <w:p w14:paraId="2AD5CB5E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Used Datadog APM runtime profiling to trace the issue to an implementation defect involving def versus </w:t>
      </w:r>
      <w:proofErr w:type="spellStart"/>
      <w:r w:rsidRPr="005D1150">
        <w:t>val</w:t>
      </w:r>
      <w:proofErr w:type="spellEnd"/>
      <w:r w:rsidRPr="005D1150">
        <w:t xml:space="preserve"> in the Datadog metrics client.</w:t>
      </w:r>
    </w:p>
    <w:p w14:paraId="66E7A83E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Identified that the defect created a new thread-owning metrics client for each metrics emission and implemented the corrective change to restore stable runtime behavior.</w:t>
      </w:r>
    </w:p>
    <w:p w14:paraId="602E3D3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Participated in on-call rotations, production incident response, root-cause analysis, remediation, and preventive engineering improvements.</w:t>
      </w:r>
    </w:p>
    <w:p w14:paraId="68EF805B" w14:textId="6CA7AB5C" w:rsidR="005D1150" w:rsidRPr="005D1150" w:rsidRDefault="005D1150" w:rsidP="005D1150">
      <w:pPr>
        <w:spacing w:before="22" w:after="22" w:line="262" w:lineRule="auto"/>
        <w:ind w:left="120"/>
        <w:jc w:val="both"/>
      </w:pPr>
    </w:p>
    <w:p w14:paraId="471C1C4B" w14:textId="77777777" w:rsidR="005D1150" w:rsidRPr="005D1150" w:rsidRDefault="005D1150" w:rsidP="005D1150">
      <w:pPr>
        <w:spacing w:before="22" w:after="22" w:line="262" w:lineRule="auto"/>
        <w:ind w:left="120"/>
        <w:jc w:val="both"/>
        <w:rPr>
          <w:b/>
          <w:bCs/>
        </w:rPr>
      </w:pPr>
      <w:r w:rsidRPr="005D1150">
        <w:rPr>
          <w:b/>
          <w:bCs/>
        </w:rPr>
        <w:t>Cisco Systems, Inc. — San Jose, CA</w:t>
      </w:r>
    </w:p>
    <w:p w14:paraId="1C763F0B" w14:textId="77777777" w:rsidR="005D1150" w:rsidRPr="005D1150" w:rsidRDefault="005D1150" w:rsidP="005D1150">
      <w:pPr>
        <w:spacing w:before="22" w:after="22" w:line="262" w:lineRule="auto"/>
        <w:ind w:left="120"/>
        <w:jc w:val="both"/>
        <w:rPr>
          <w:b/>
          <w:bCs/>
        </w:rPr>
      </w:pPr>
      <w:r w:rsidRPr="005D1150">
        <w:rPr>
          <w:b/>
          <w:bCs/>
        </w:rPr>
        <w:t>Senior Software Engineer</w:t>
      </w:r>
    </w:p>
    <w:p w14:paraId="7F5D3BA5" w14:textId="77777777" w:rsidR="005D1150" w:rsidRDefault="005D1150" w:rsidP="005D1150">
      <w:pPr>
        <w:spacing w:before="22" w:after="22" w:line="262" w:lineRule="auto"/>
        <w:ind w:left="120"/>
        <w:jc w:val="both"/>
        <w:rPr>
          <w:b/>
          <w:bCs/>
        </w:rPr>
      </w:pPr>
      <w:r w:rsidRPr="005D1150">
        <w:rPr>
          <w:b/>
          <w:bCs/>
        </w:rPr>
        <w:t>November 2016 – February 2022</w:t>
      </w:r>
    </w:p>
    <w:p w14:paraId="1A4CA2E0" w14:textId="77777777" w:rsidR="005D1150" w:rsidRPr="005D1150" w:rsidRDefault="005D1150" w:rsidP="005D1150">
      <w:pPr>
        <w:spacing w:before="22" w:after="22" w:line="262" w:lineRule="auto"/>
        <w:ind w:left="120"/>
        <w:jc w:val="both"/>
      </w:pPr>
    </w:p>
    <w:p w14:paraId="69EED027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Served as a founding engineer for Cisco ACI-Multi-Site Orchestrator, now known as Cisco Nexus Dashboard Orchestrator, from pre-1.0 development through five or more major releases.</w:t>
      </w:r>
    </w:p>
    <w:p w14:paraId="09B45F9B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and developed distributed software-defined networking capabilities for policy orchestration across up to 14 interconnected data-center fabrics.</w:t>
      </w:r>
    </w:p>
    <w:p w14:paraId="67C48550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Built software supporting environments with 1,000+ tenants and hybrid/multi-cloud deployments spanning AWS and Azure.</w:t>
      </w:r>
    </w:p>
    <w:p w14:paraId="793B3D41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application-aware network policy orchestration capabilities that translated centralized policy intent into configurations across multiple data-center fabrics.</w:t>
      </w:r>
    </w:p>
    <w:p w14:paraId="70A9D5BB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Designed and implemented the </w:t>
      </w:r>
      <w:proofErr w:type="spellStart"/>
      <w:r w:rsidRPr="005D1150">
        <w:t>CloudSec</w:t>
      </w:r>
      <w:proofErr w:type="spellEnd"/>
      <w:r w:rsidRPr="005D1150">
        <w:t xml:space="preserve"> key distribution service using Scala and Akka as a stateless relay between fabric controllers.</w:t>
      </w:r>
    </w:p>
    <w:p w14:paraId="3E794F29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secure cryptographic key distribution capabilities supporting inter-site encryption across ACI Multi-Site environments.</w:t>
      </w:r>
    </w:p>
    <w:p w14:paraId="4EDEA4D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Owned the system architecture, technical design, implementation, integration, troubleshooting, and enhancement of the </w:t>
      </w:r>
      <w:proofErr w:type="spellStart"/>
      <w:r w:rsidRPr="005D1150">
        <w:t>CloudSec</w:t>
      </w:r>
      <w:proofErr w:type="spellEnd"/>
      <w:r w:rsidRPr="005D1150">
        <w:t xml:space="preserve"> service.</w:t>
      </w:r>
    </w:p>
    <w:p w14:paraId="4E66E136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Coordinated implementation activities across engineering teams and provided technical direction to two engineers during the initial </w:t>
      </w:r>
      <w:proofErr w:type="spellStart"/>
      <w:r w:rsidRPr="005D1150">
        <w:t>CloudSec</w:t>
      </w:r>
      <w:proofErr w:type="spellEnd"/>
      <w:r w:rsidRPr="005D1150">
        <w:t xml:space="preserve"> development.</w:t>
      </w:r>
    </w:p>
    <w:p w14:paraId="5BDAC04A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and implemented a make-before-break key rotation protocol that maintained safe behavior during control-plane disruptions.</w:t>
      </w:r>
    </w:p>
    <w:p w14:paraId="720FB165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 xml:space="preserve">Developed the Health </w:t>
      </w:r>
      <w:proofErr w:type="spellStart"/>
      <w:r w:rsidRPr="005D1150">
        <w:t>SyncEngine</w:t>
      </w:r>
      <w:proofErr w:type="spellEnd"/>
      <w:r w:rsidRPr="005D1150">
        <w:t xml:space="preserve"> to consolidate health and fault information from up to 14 fabric controllers into a unified site- and policy-level view.</w:t>
      </w:r>
    </w:p>
    <w:p w14:paraId="5F1559B7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Integrated synchronized health information into the NDO dashboard and policy editor, simplifying troubleshooting across distributed network fabrics.</w:t>
      </w:r>
    </w:p>
    <w:p w14:paraId="511F9C3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Designed and developed the Consistency Verification checker to automatically detect configuration drift between interconnected fabrics.</w:t>
      </w:r>
    </w:p>
    <w:p w14:paraId="44B8E8E9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validation for cross-site identifier mismatches between centralized NDO policy intent and actual fabric programming.</w:t>
      </w:r>
    </w:p>
    <w:p w14:paraId="04CC00F3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Replaced manual cross-fabric configuration auditing with automated consistency verification and actionable discrepancy detection.</w:t>
      </w:r>
    </w:p>
    <w:p w14:paraId="214D16A3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Participated in architecture reviews, technical design discussions, code reviews, release planning, production troubleshooting, and post-release support.</w:t>
      </w:r>
    </w:p>
    <w:p w14:paraId="256A3313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Collaborated with product management, QA, networking, infrastructure, and engineering teams throughout multiple major product releases.</w:t>
      </w:r>
    </w:p>
    <w:p w14:paraId="76361ACB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Conducted technical interviews for 15+ engineering candidates over three years and provided technical assessments and hiring recommendations.</w:t>
      </w:r>
    </w:p>
    <w:p w14:paraId="14AED51C" w14:textId="5A2038E4" w:rsidR="005D1150" w:rsidRPr="005D1150" w:rsidRDefault="005D1150" w:rsidP="005D1150">
      <w:pPr>
        <w:spacing w:before="22" w:after="22" w:line="262" w:lineRule="auto"/>
        <w:ind w:left="120"/>
        <w:jc w:val="both"/>
      </w:pPr>
    </w:p>
    <w:p w14:paraId="1232544A" w14:textId="77777777" w:rsidR="005D1150" w:rsidRPr="005D1150" w:rsidRDefault="005D1150" w:rsidP="005D1150">
      <w:pPr>
        <w:spacing w:before="22" w:after="22" w:line="262" w:lineRule="auto"/>
        <w:ind w:firstLine="120"/>
        <w:jc w:val="both"/>
        <w:rPr>
          <w:b/>
          <w:bCs/>
        </w:rPr>
      </w:pPr>
      <w:r w:rsidRPr="005D1150">
        <w:rPr>
          <w:b/>
          <w:bCs/>
        </w:rPr>
        <w:t>Wayfair, Inc. — Boston, MA</w:t>
      </w:r>
    </w:p>
    <w:p w14:paraId="2FD84871" w14:textId="77777777" w:rsidR="005D1150" w:rsidRPr="005D1150" w:rsidRDefault="005D1150" w:rsidP="005D1150">
      <w:pPr>
        <w:spacing w:before="22" w:after="22" w:line="262" w:lineRule="auto"/>
        <w:ind w:firstLine="120"/>
        <w:jc w:val="both"/>
        <w:rPr>
          <w:b/>
          <w:bCs/>
        </w:rPr>
      </w:pPr>
      <w:r w:rsidRPr="005D1150">
        <w:rPr>
          <w:b/>
          <w:bCs/>
        </w:rPr>
        <w:t>Software Engineer</w:t>
      </w:r>
    </w:p>
    <w:p w14:paraId="175FDB50" w14:textId="77777777" w:rsidR="005D1150" w:rsidRDefault="005D1150" w:rsidP="005D1150">
      <w:pPr>
        <w:spacing w:before="22" w:after="22" w:line="262" w:lineRule="auto"/>
        <w:ind w:firstLine="120"/>
        <w:jc w:val="both"/>
        <w:rPr>
          <w:b/>
          <w:bCs/>
        </w:rPr>
      </w:pPr>
      <w:r w:rsidRPr="005D1150">
        <w:rPr>
          <w:b/>
          <w:bCs/>
        </w:rPr>
        <w:t>July 2016 – November 2016</w:t>
      </w:r>
    </w:p>
    <w:p w14:paraId="747CB8F6" w14:textId="77777777" w:rsidR="005D1150" w:rsidRPr="005D1150" w:rsidRDefault="005D1150" w:rsidP="005D1150">
      <w:pPr>
        <w:spacing w:before="22" w:after="22" w:line="262" w:lineRule="auto"/>
        <w:jc w:val="both"/>
      </w:pPr>
    </w:p>
    <w:p w14:paraId="536D51BF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a Vehicle Routing Problem solution for optimizing delivery routes across multiple customers and fleet vehicles.</w:t>
      </w:r>
    </w:p>
    <w:p w14:paraId="23E5E361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a nearest-neighbor routing heuristic in PHP to minimize delivery distance and fuel consumption.</w:t>
      </w:r>
    </w:p>
    <w:p w14:paraId="4550D5A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Integrated Google Maps APIs to support geographic route calculation and delivery planning.</w:t>
      </w:r>
    </w:p>
    <w:p w14:paraId="49216A91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route visualization functionality allowing users to inspect and compare delivery routes across individual trucks.</w:t>
      </w:r>
    </w:p>
    <w:p w14:paraId="22022308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Prototyped warehouse packing tools using PHP and Backbone.js to streamline product identification and box-dimension lookup.</w:t>
      </w:r>
    </w:p>
    <w:p w14:paraId="4706A207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Developed service integrations that retrieved required packaging dimensions based on scanned product IDs.</w:t>
      </w:r>
    </w:p>
    <w:p w14:paraId="6482C241" w14:textId="77777777" w:rsidR="005D1150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Implemented validation functionality to ensure accurate product and packaging information before warehouse processing.</w:t>
      </w:r>
    </w:p>
    <w:p w14:paraId="2046E0F0" w14:textId="740AB720" w:rsidR="00272535" w:rsidRPr="005D1150" w:rsidRDefault="005D1150" w:rsidP="005D1150">
      <w:pPr>
        <w:pStyle w:val="ListParagraph"/>
        <w:numPr>
          <w:ilvl w:val="0"/>
          <w:numId w:val="2"/>
        </w:numPr>
        <w:spacing w:before="22" w:after="22" w:line="262" w:lineRule="auto"/>
        <w:jc w:val="both"/>
      </w:pPr>
      <w:r w:rsidRPr="005D1150">
        <w:t>Participated in application development, debugging, testing, API integration, and feature enhancement within an Agile development environment.</w:t>
      </w:r>
    </w:p>
    <w:p w14:paraId="1C504262" w14:textId="77777777" w:rsidR="00272535" w:rsidRDefault="00000000">
      <w:pPr>
        <w:pBdr>
          <w:bottom w:val="single" w:sz="6" w:space="2" w:color="1F3A5F"/>
        </w:pBdr>
        <w:spacing w:before="185" w:after="40"/>
      </w:pPr>
      <w:r>
        <w:rPr>
          <w:b/>
          <w:bCs/>
          <w:color w:val="1F3A5F"/>
          <w:spacing w:val="40"/>
          <w:sz w:val="22"/>
          <w:szCs w:val="22"/>
        </w:rPr>
        <w:t>EDUCATION</w:t>
      </w:r>
    </w:p>
    <w:p w14:paraId="316C2948" w14:textId="77777777" w:rsidR="006A4D22" w:rsidRPr="006A4D22" w:rsidRDefault="006A4D22">
      <w:pPr>
        <w:tabs>
          <w:tab w:val="right" w:pos="10440"/>
        </w:tabs>
        <w:spacing w:before="22" w:after="22" w:line="262" w:lineRule="auto"/>
        <w:rPr>
          <w:b/>
          <w:bCs/>
          <w:sz w:val="6"/>
          <w:szCs w:val="6"/>
        </w:rPr>
      </w:pPr>
    </w:p>
    <w:p w14:paraId="4E0F749B" w14:textId="1F55961A" w:rsidR="00272535" w:rsidRDefault="00000000">
      <w:pPr>
        <w:tabs>
          <w:tab w:val="right" w:pos="10440"/>
        </w:tabs>
        <w:spacing w:before="22" w:after="22" w:line="262" w:lineRule="auto"/>
      </w:pPr>
      <w:r>
        <w:rPr>
          <w:b/>
          <w:bCs/>
          <w:sz w:val="21"/>
          <w:szCs w:val="21"/>
        </w:rPr>
        <w:t>University of Pennsylvania</w:t>
      </w:r>
      <w:r>
        <w:rPr>
          <w:sz w:val="21"/>
          <w:szCs w:val="21"/>
        </w:rPr>
        <w:t xml:space="preserve"> </w:t>
      </w:r>
      <w:r w:rsidR="006A4D22">
        <w:rPr>
          <w:sz w:val="21"/>
          <w:szCs w:val="21"/>
        </w:rPr>
        <w:t>-</w:t>
      </w:r>
      <w:r>
        <w:rPr>
          <w:sz w:val="21"/>
          <w:szCs w:val="21"/>
        </w:rPr>
        <w:t xml:space="preserve"> M.S.E., Computer and Information Science (GPA 3.5)</w:t>
      </w:r>
      <w:r w:rsidR="006A4D22">
        <w:rPr>
          <w:sz w:val="21"/>
          <w:szCs w:val="21"/>
        </w:rPr>
        <w:t xml:space="preserve"> - </w:t>
      </w:r>
      <w:r>
        <w:rPr>
          <w:sz w:val="21"/>
          <w:szCs w:val="21"/>
        </w:rPr>
        <w:t xml:space="preserve">Philadelphia, PA </w:t>
      </w:r>
      <w:r w:rsidR="006A4D22">
        <w:rPr>
          <w:sz w:val="21"/>
          <w:szCs w:val="21"/>
        </w:rPr>
        <w:t xml:space="preserve">- </w:t>
      </w:r>
      <w:r>
        <w:rPr>
          <w:sz w:val="21"/>
          <w:szCs w:val="21"/>
        </w:rPr>
        <w:t>May 2016</w:t>
      </w:r>
    </w:p>
    <w:p w14:paraId="41F93154" w14:textId="60224FA0" w:rsidR="00272535" w:rsidRDefault="00000000">
      <w:pPr>
        <w:tabs>
          <w:tab w:val="right" w:pos="10440"/>
        </w:tabs>
        <w:spacing w:before="22" w:after="22" w:line="262" w:lineRule="auto"/>
      </w:pPr>
      <w:r>
        <w:rPr>
          <w:b/>
          <w:bCs/>
          <w:sz w:val="21"/>
          <w:szCs w:val="21"/>
        </w:rPr>
        <w:t>GITAM University</w:t>
      </w:r>
      <w:r>
        <w:rPr>
          <w:sz w:val="21"/>
          <w:szCs w:val="21"/>
        </w:rPr>
        <w:t xml:space="preserve"> </w:t>
      </w:r>
      <w:r w:rsidR="006A4D22">
        <w:rPr>
          <w:sz w:val="21"/>
          <w:szCs w:val="21"/>
        </w:rPr>
        <w:t>-</w:t>
      </w:r>
      <w:r>
        <w:rPr>
          <w:sz w:val="21"/>
          <w:szCs w:val="21"/>
        </w:rPr>
        <w:t xml:space="preserve"> </w:t>
      </w:r>
      <w:proofErr w:type="spellStart"/>
      <w:proofErr w:type="gramStart"/>
      <w:r>
        <w:rPr>
          <w:sz w:val="21"/>
          <w:szCs w:val="21"/>
        </w:rPr>
        <w:t>B.Tech</w:t>
      </w:r>
      <w:proofErr w:type="spellEnd"/>
      <w:proofErr w:type="gramEnd"/>
      <w:r>
        <w:rPr>
          <w:sz w:val="21"/>
          <w:szCs w:val="21"/>
        </w:rPr>
        <w:t>, Computer Science and Engineering (GPA 4.0, WES)</w:t>
      </w:r>
      <w:r w:rsidR="006A4D22">
        <w:rPr>
          <w:sz w:val="21"/>
          <w:szCs w:val="21"/>
        </w:rPr>
        <w:t xml:space="preserve"> - </w:t>
      </w:r>
      <w:r>
        <w:rPr>
          <w:sz w:val="21"/>
          <w:szCs w:val="21"/>
        </w:rPr>
        <w:t xml:space="preserve">Vizag, India </w:t>
      </w:r>
      <w:r w:rsidR="006A4D22">
        <w:rPr>
          <w:sz w:val="21"/>
          <w:szCs w:val="21"/>
        </w:rPr>
        <w:t>-</w:t>
      </w:r>
      <w:r>
        <w:rPr>
          <w:sz w:val="21"/>
          <w:szCs w:val="21"/>
        </w:rPr>
        <w:t xml:space="preserve"> Jun 2014</w:t>
      </w:r>
    </w:p>
    <w:sectPr w:rsidR="00272535" w:rsidSect="005D1150">
      <w:pgSz w:w="15840" w:h="24480" w:code="3"/>
      <w:pgMar w:top="500" w:right="540" w:bottom="450" w:left="540" w:header="220" w:footer="2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522B"/>
    <w:multiLevelType w:val="multilevel"/>
    <w:tmpl w:val="E08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27BC7"/>
    <w:multiLevelType w:val="hybridMultilevel"/>
    <w:tmpl w:val="A396373E"/>
    <w:lvl w:ilvl="0" w:tplc="D40EA7AC">
      <w:start w:val="1"/>
      <w:numFmt w:val="bullet"/>
      <w:lvlText w:val="•"/>
      <w:lvlJc w:val="left"/>
      <w:pPr>
        <w:ind w:left="360" w:hanging="240"/>
      </w:pPr>
    </w:lvl>
    <w:lvl w:ilvl="1" w:tplc="E4AC2314">
      <w:numFmt w:val="decimal"/>
      <w:lvlText w:val=""/>
      <w:lvlJc w:val="left"/>
    </w:lvl>
    <w:lvl w:ilvl="2" w:tplc="1876B6CA">
      <w:numFmt w:val="decimal"/>
      <w:lvlText w:val=""/>
      <w:lvlJc w:val="left"/>
    </w:lvl>
    <w:lvl w:ilvl="3" w:tplc="0DAA78F4">
      <w:numFmt w:val="decimal"/>
      <w:lvlText w:val=""/>
      <w:lvlJc w:val="left"/>
    </w:lvl>
    <w:lvl w:ilvl="4" w:tplc="96500C42">
      <w:numFmt w:val="decimal"/>
      <w:lvlText w:val=""/>
      <w:lvlJc w:val="left"/>
    </w:lvl>
    <w:lvl w:ilvl="5" w:tplc="7A9AC4C0">
      <w:numFmt w:val="decimal"/>
      <w:lvlText w:val=""/>
      <w:lvlJc w:val="left"/>
    </w:lvl>
    <w:lvl w:ilvl="6" w:tplc="AA46D920">
      <w:numFmt w:val="decimal"/>
      <w:lvlText w:val=""/>
      <w:lvlJc w:val="left"/>
    </w:lvl>
    <w:lvl w:ilvl="7" w:tplc="256CFB18">
      <w:numFmt w:val="decimal"/>
      <w:lvlText w:val=""/>
      <w:lvlJc w:val="left"/>
    </w:lvl>
    <w:lvl w:ilvl="8" w:tplc="77709EFA">
      <w:numFmt w:val="decimal"/>
      <w:lvlText w:val=""/>
      <w:lvlJc w:val="left"/>
    </w:lvl>
  </w:abstractNum>
  <w:abstractNum w:abstractNumId="2" w15:restartNumberingAfterBreak="0">
    <w:nsid w:val="380F5F06"/>
    <w:multiLevelType w:val="hybridMultilevel"/>
    <w:tmpl w:val="82DEF69E"/>
    <w:lvl w:ilvl="0" w:tplc="CF4EA402">
      <w:start w:val="1"/>
      <w:numFmt w:val="bullet"/>
      <w:lvlText w:val="●"/>
      <w:lvlJc w:val="left"/>
      <w:pPr>
        <w:ind w:left="720" w:hanging="360"/>
      </w:pPr>
    </w:lvl>
    <w:lvl w:ilvl="1" w:tplc="5678CBEC">
      <w:start w:val="1"/>
      <w:numFmt w:val="bullet"/>
      <w:lvlText w:val="○"/>
      <w:lvlJc w:val="left"/>
      <w:pPr>
        <w:ind w:left="1440" w:hanging="360"/>
      </w:pPr>
    </w:lvl>
    <w:lvl w:ilvl="2" w:tplc="AF4C7260">
      <w:start w:val="1"/>
      <w:numFmt w:val="bullet"/>
      <w:lvlText w:val="■"/>
      <w:lvlJc w:val="left"/>
      <w:pPr>
        <w:ind w:left="2160" w:hanging="360"/>
      </w:pPr>
    </w:lvl>
    <w:lvl w:ilvl="3" w:tplc="641ACDBA">
      <w:start w:val="1"/>
      <w:numFmt w:val="bullet"/>
      <w:lvlText w:val="●"/>
      <w:lvlJc w:val="left"/>
      <w:pPr>
        <w:ind w:left="2880" w:hanging="360"/>
      </w:pPr>
    </w:lvl>
    <w:lvl w:ilvl="4" w:tplc="DEDE7BAC">
      <w:start w:val="1"/>
      <w:numFmt w:val="bullet"/>
      <w:lvlText w:val="○"/>
      <w:lvlJc w:val="left"/>
      <w:pPr>
        <w:ind w:left="3600" w:hanging="360"/>
      </w:pPr>
    </w:lvl>
    <w:lvl w:ilvl="5" w:tplc="0004FC12">
      <w:start w:val="1"/>
      <w:numFmt w:val="bullet"/>
      <w:lvlText w:val="■"/>
      <w:lvlJc w:val="left"/>
      <w:pPr>
        <w:ind w:left="4320" w:hanging="360"/>
      </w:pPr>
    </w:lvl>
    <w:lvl w:ilvl="6" w:tplc="D6D443CC">
      <w:start w:val="1"/>
      <w:numFmt w:val="bullet"/>
      <w:lvlText w:val="●"/>
      <w:lvlJc w:val="left"/>
      <w:pPr>
        <w:ind w:left="5040" w:hanging="360"/>
      </w:pPr>
    </w:lvl>
    <w:lvl w:ilvl="7" w:tplc="44AA80D6">
      <w:start w:val="1"/>
      <w:numFmt w:val="bullet"/>
      <w:lvlText w:val="●"/>
      <w:lvlJc w:val="left"/>
      <w:pPr>
        <w:ind w:left="5760" w:hanging="360"/>
      </w:pPr>
    </w:lvl>
    <w:lvl w:ilvl="8" w:tplc="04685F3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4E00466"/>
    <w:multiLevelType w:val="multilevel"/>
    <w:tmpl w:val="EA1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436FB"/>
    <w:multiLevelType w:val="multilevel"/>
    <w:tmpl w:val="E4F8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0042C"/>
    <w:multiLevelType w:val="multilevel"/>
    <w:tmpl w:val="8076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50D4F"/>
    <w:multiLevelType w:val="hybridMultilevel"/>
    <w:tmpl w:val="7936A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362B4"/>
    <w:multiLevelType w:val="hybridMultilevel"/>
    <w:tmpl w:val="52D294E6"/>
    <w:lvl w:ilvl="0" w:tplc="D40EA7AC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940726">
    <w:abstractNumId w:val="2"/>
    <w:lvlOverride w:ilvl="0">
      <w:startOverride w:val="1"/>
    </w:lvlOverride>
  </w:num>
  <w:num w:numId="2" w16cid:durableId="1616477875">
    <w:abstractNumId w:val="1"/>
    <w:lvlOverride w:ilvl="0">
      <w:startOverride w:val="1"/>
    </w:lvlOverride>
  </w:num>
  <w:num w:numId="3" w16cid:durableId="969630376">
    <w:abstractNumId w:val="4"/>
  </w:num>
  <w:num w:numId="4" w16cid:durableId="1324167302">
    <w:abstractNumId w:val="0"/>
  </w:num>
  <w:num w:numId="5" w16cid:durableId="1437405563">
    <w:abstractNumId w:val="3"/>
  </w:num>
  <w:num w:numId="6" w16cid:durableId="1594124886">
    <w:abstractNumId w:val="5"/>
  </w:num>
  <w:num w:numId="7" w16cid:durableId="1120493396">
    <w:abstractNumId w:val="6"/>
  </w:num>
  <w:num w:numId="8" w16cid:durableId="1449467596">
    <w:abstractNumId w:val="1"/>
  </w:num>
  <w:num w:numId="9" w16cid:durableId="13733834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35"/>
    <w:rsid w:val="001575E2"/>
    <w:rsid w:val="00210243"/>
    <w:rsid w:val="00272535"/>
    <w:rsid w:val="002D72CF"/>
    <w:rsid w:val="00510E02"/>
    <w:rsid w:val="005D1150"/>
    <w:rsid w:val="006A4D22"/>
    <w:rsid w:val="0091490B"/>
    <w:rsid w:val="009E2AE6"/>
    <w:rsid w:val="00BE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E125"/>
  <w15:docId w15:val="{6F3D3F07-C6C8-4F3E-B7D5-2280DF42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aneesh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Satya</cp:lastModifiedBy>
  <cp:revision>5</cp:revision>
  <dcterms:created xsi:type="dcterms:W3CDTF">2026-04-22T14:22:00Z</dcterms:created>
  <dcterms:modified xsi:type="dcterms:W3CDTF">2026-08-21T17:59:00Z</dcterms:modified>
</cp:coreProperties>
</file>